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C4F" w:rsidRPr="00435C4F" w:rsidRDefault="00435C4F" w:rsidP="00435C4F">
      <w:pPr>
        <w:rPr>
          <w:b/>
        </w:rPr>
      </w:pPr>
      <w:r w:rsidRPr="00435C4F">
        <w:rPr>
          <w:b/>
        </w:rPr>
        <w:t>Running head: ANTIBACTERIAL EFFECT OF BIOTITE AND BENTONITE</w:t>
      </w:r>
    </w:p>
    <w:p w:rsidR="00435C4F" w:rsidRDefault="00435C4F" w:rsidP="00435C4F">
      <w:r>
        <w:t>B. Jung, Tae-Hoon Kim, +2 authors Bong-Joo Lee</w:t>
      </w:r>
    </w:p>
    <w:p w:rsidR="00435C4F" w:rsidRDefault="00435C4F" w:rsidP="00435C4F">
      <w:r>
        <w:t>Published 2015</w:t>
      </w:r>
    </w:p>
    <w:p w:rsidR="00435C4F" w:rsidRDefault="00435C4F" w:rsidP="00435C4F">
      <w:r>
        <w:t>Biology</w:t>
      </w:r>
    </w:p>
    <w:p w:rsidR="001D54CA" w:rsidRDefault="00435C4F" w:rsidP="00435C4F">
      <w:r>
        <w:t>Biotite and bentonite are phyllosilicate minerals that were originally used in industrial 26 applications. Several beneficial activities of them have recently been reported, especially regulation of the 27 immune system and antimicrobial effects. Therefore, we investigated the immune-enhancing and bacterial 28 clearance effects of a biotite and bentonite mixture (BBM) on experimental infection of Salmonella enterica 29 serovar Typhimurium (S. Typhimurium) to determine whether the BBM could be used as an alternative 30 antibiotic. We administered 1% or 2% BBM as a feed supplement. We then evaluated the bacterial clearance 31 effects of the BBM against S. Typhimurium. We also evaluated the immune-enhancing effect of the BBM 32 through several immunological experiments that included examination of the lysozyme activity, CD4+/CD8+ 33 T lymphocyte ratio and the T-helper type 1 (Th 1) cytokine profile. The clinical signs of S. Typhimurium and 34 the number of viable bacteria in feces and tissues were significantly decreased in both BBM groups, 35 especially in the 2% BBM group. The BBM also markedly enhanced the lysozyme activity, CD4+/CD8+ T 36 lymphocyte ratio and expression levels of IFN-γ and IL-12 in S. Typhimurium-challenged pigs. Therefore, 37 the BBM could be a good candidate as an alternative antibiotic that improves Th 1-specific immune 38 responses and the bacterial clearance effect.</w:t>
      </w:r>
    </w:p>
    <w:sectPr w:rsidR="001D54CA" w:rsidSect="00435C4F">
      <w:pgSz w:w="11906" w:h="16838"/>
      <w:pgMar w:top="709"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35C4F"/>
    <w:rsid w:val="001D54CA"/>
    <w:rsid w:val="00435C4F"/>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4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230</Words>
  <Characters>1312</Characters>
  <Application>Microsoft Office Word</Application>
  <DocSecurity>0</DocSecurity>
  <Lines>10</Lines>
  <Paragraphs>3</Paragraphs>
  <ScaleCrop>false</ScaleCrop>
  <Company>HP</Company>
  <LinksUpToDate>false</LinksUpToDate>
  <CharactersWithSpaces>1539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2022-11-20T15:32:00Z</dcterms:created>
  <dcterms:modified xsi:type="dcterms:W3CDTF">2022-11-20T15:33:00Z</dcterms:modified>
</cp:coreProperties>
</file>